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30"/>
        <w:gridCol w:w="1008"/>
      </w:tblGrid>
      <w:tr w:rsidR="00B42A1E" w:rsidRPr="00B42A1E" w14:paraId="0D8A3E66" w14:textId="77777777" w:rsidTr="00B42A1E">
        <w:trPr>
          <w:trHeight w:val="504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0EA2" w14:textId="7499FFDD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  <w:t>Límites operativos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90CBB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789803FC" w14:textId="77777777" w:rsidTr="00B42A1E">
        <w:trPr>
          <w:trHeight w:val="402"/>
        </w:trPr>
        <w:tc>
          <w:tcPr>
            <w:tcW w:w="4430" w:type="pct"/>
            <w:tcBorders>
              <w:top w:val="single" w:sz="4" w:space="0" w:color="2B353D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3743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  <w:t>Preguntas orientadoras para los límites operativos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D909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18467222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13605" w14:textId="479CA09B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Fuente de emisiones para ser incluidos</w:t>
            </w:r>
            <w:r w:rsidR="003F1BB5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, para cada proceso, unidad de negocio o servicio.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612B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1496B97C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4F14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  <w:t>Guía:</w:t>
            </w: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8C1B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00BC8DBF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single" w:sz="4" w:space="0" w:color="2B353D"/>
              <w:right w:val="nil"/>
            </w:tcBorders>
            <w:shd w:val="clear" w:color="auto" w:fill="auto"/>
            <w:noWrap/>
            <w:hideMark/>
          </w:tcPr>
          <w:p w14:paraId="75567D12" w14:textId="456EDE68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 xml:space="preserve">Use las siguientes preguntas para orientarse y determinar </w:t>
            </w:r>
            <w:r w:rsidR="00072405"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cuáles</w:t>
            </w: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 xml:space="preserve"> emisiones deben incluidas en el inventario</w:t>
            </w:r>
            <w:r w:rsidR="00D46C44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 xml:space="preserve">. En el </w:t>
            </w:r>
            <w:r w:rsidR="00D46C44" w:rsidRPr="00072405">
              <w:rPr>
                <w:rFonts w:ascii="Arial Narrow" w:eastAsia="Times New Roman" w:hAnsi="Arial Narrow" w:cs="Times New Roman"/>
                <w:b/>
                <w:bCs/>
                <w:color w:val="000000"/>
                <w:sz w:val="22"/>
                <w:szCs w:val="22"/>
                <w:lang w:val="es-CO" w:eastAsia="es-CO"/>
              </w:rPr>
              <w:t>Anexo 1. Identificación de fuentes</w:t>
            </w:r>
            <w:r w:rsidR="00D46C44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 xml:space="preserve"> encuentra más información sobre cada categoría.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nil"/>
            </w:tcBorders>
            <w:shd w:val="clear" w:color="auto" w:fill="auto"/>
            <w:noWrap/>
            <w:vAlign w:val="bottom"/>
            <w:hideMark/>
          </w:tcPr>
          <w:p w14:paraId="12091021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274B0C16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7E00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A6E3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775D51EE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51B759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Combustión estacionaria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97C0F22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05D7D952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521D1BB5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¿La organización cuenta con servicios donde se quemen combustibles fósiles?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41BCDF85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4B6AA9B4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8D6C3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3C49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6082B4A4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55FD4318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Combustión estacionaria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7003E55B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0442ED3C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1158D6AA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¿La organización cuenta con servicios donde se quemen combustibles a partir de Biomasa?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182FFE7E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7410B483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3D8E3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437E2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34357670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3FE9F682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Fuentes Moviles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DA2A8E1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3561EC66" w14:textId="77777777" w:rsidTr="00B42A1E">
        <w:trPr>
          <w:trHeight w:val="624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020D7118" w14:textId="22C0557F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¿La organización posee algún vehículo en sus límites organizacionales? Puede incluir carros, camiones, montacargas a gas, aviones, botes. Sólo vehículos propios o con modalidad leasing (arrendados)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58B8675B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4D283BB1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C379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B832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5CCAD340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1B86D3DD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Refrigeración y aire acondicionado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1E7A819B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18EAA097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6C172413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¿Sus instalaciones usan equipos de refrigeración o aire acondicionado?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4ECFE756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619297CF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F8C3B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A94B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4168C30E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4FD6B9D0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Extintores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7BA343B0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77EB9379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6B0FBD56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¿Sus instalaciones usan supresores de incendios químicos?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55DF707F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02DC6949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72E8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0220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0232327E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5CBFB8F6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Gases industriales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42278BFD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5DDEA45A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5AC7CD7C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¿Compra gases industriales para su uso en su negocio? Estos gases pueden comprarse para su uso en fabricación, pruebas o laboratorios.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3E22F35A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06A4D9BB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3F6AC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067D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7B1D08C0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7D41991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Compostaje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589C3152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606B9809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23E5B885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¿En las instalaciones de la organización se lleva a cabo procesos de compostaje?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3EE48914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54E809B4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6DF5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1DE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3D419C5F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64C91ADA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Solventes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1217FC95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3267DD5A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1918C3DA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¿Se usan solventes en los procesos de la organización?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661E45C7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632B3474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9B6A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038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7ADCAF31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B882621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Abonos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12B72B8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22179631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7F39ED66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lastRenderedPageBreak/>
              <w:t>¿Se usan en las instalaciones de la organización abonos nitrogenados?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6C555E82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2BFABE3A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9E1A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35684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63AED7B9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4D607A5B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Tratamiento de aguas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942D33F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714E8DDF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4596CB1E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¿Se cuentan en las instalaciones con tratamiento de efluentes industriales?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44FB21DA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04D14DE4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9081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A5AB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3AECF3CF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6CA5E337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Aceites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330AA872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5CD56E8A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2F52103C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¿Se usan aceites lubricantes a base de petroleo?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7A45A4EF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75734A45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9EF2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5239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0DEE4BAA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62F529A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Gases residuales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724CF8B6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126DF47F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09D981D1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¿Se cuentan con servicios que usen gases propelentes?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7855E638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553AE77F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1F49733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¿El proceso productivo genera gases por reacciones químicas?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5FD6F9D2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28DF3ED7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D6CA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F38C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33848D32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177A970C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Electricidad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55017223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7521353D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7F2980E4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¿Su inventario incluye instalaciones que usan electricidad?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7642A0D6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10B55803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45CF9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8104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55F7A9F3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17FE319A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Vapor y enfriamiento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DC19181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1F151F7B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193FAFF0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¿Adquiere vapor para calentar o enfriar en sus instalaciones?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3B4D49CD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4A3B5644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57BA4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500C5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1C391FE5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61693A3B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Residuos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1CEBC6DF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7248468E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56896796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¿Se disponen residuos sólidos fuera de la organización?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7057C5B3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54C38238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B064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E171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27E99F1F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6B6773D6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Viaje de negocios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7AD3BC3E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6E75FDD5" w14:textId="77777777" w:rsidTr="00B42A1E">
        <w:trPr>
          <w:trHeight w:val="624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488A20D5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¿Sus empleados viajan por negocios utilizando un medio de transporte que no sea propiedad de vehículos o arrendado (por ejemplo, vuelos comerciales de aerolíneas, alquiler de autos, trenes)?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761A6A89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727F7E60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BC28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1409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63B9B2AF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2020124D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Desplazamiento de empleados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96ADD55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46161055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6608D53D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¿Sus empleados viajan diariamente al trabajo en vehículos personales o utilizan el transporte público?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7BE9740D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43E6AE47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5F39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FF72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23477499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03B8A8FF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Transporte de productos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5E37F1E3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04A81D45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0750D0FA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¿Contrata a otra compañía para transportar productos u otros materiales hacia o desde sus instalaciones?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426DAD8F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B42A1E" w:rsidRPr="00B42A1E" w14:paraId="2A8EF604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79D22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FC9D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sz w:val="22"/>
                <w:szCs w:val="22"/>
                <w:lang w:val="es-CO" w:eastAsia="es-CO"/>
              </w:rPr>
            </w:pPr>
          </w:p>
        </w:tc>
      </w:tr>
      <w:tr w:rsidR="00B42A1E" w:rsidRPr="00B42A1E" w14:paraId="230514B7" w14:textId="77777777" w:rsidTr="00B42A1E">
        <w:trPr>
          <w:trHeight w:val="312"/>
        </w:trPr>
        <w:tc>
          <w:tcPr>
            <w:tcW w:w="4430" w:type="pct"/>
            <w:tcBorders>
              <w:top w:val="single" w:sz="4" w:space="0" w:color="2B353D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4980CF45" w14:textId="77777777" w:rsidR="00B42A1E" w:rsidRPr="00B42A1E" w:rsidRDefault="00B42A1E" w:rsidP="00B42A1E">
            <w:pPr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Sumideros</w:t>
            </w:r>
          </w:p>
        </w:tc>
        <w:tc>
          <w:tcPr>
            <w:tcW w:w="570" w:type="pct"/>
            <w:tcBorders>
              <w:top w:val="single" w:sz="4" w:space="0" w:color="2B353D"/>
              <w:left w:val="nil"/>
              <w:bottom w:val="single" w:sz="4" w:space="0" w:color="2B353D"/>
              <w:right w:val="single" w:sz="4" w:space="0" w:color="2B353D"/>
            </w:tcBorders>
            <w:shd w:val="clear" w:color="000000" w:fill="0C2036"/>
            <w:noWrap/>
            <w:vAlign w:val="bottom"/>
            <w:hideMark/>
          </w:tcPr>
          <w:p w14:paraId="6D9C5F68" w14:textId="77777777" w:rsidR="00B42A1E" w:rsidRPr="00B42A1E" w:rsidRDefault="00B42A1E" w:rsidP="00B42A1E">
            <w:pPr>
              <w:ind w:firstLineChars="100" w:firstLine="221"/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b/>
                <w:bCs/>
                <w:color w:val="FFFFFF"/>
                <w:sz w:val="22"/>
                <w:szCs w:val="22"/>
                <w:lang w:val="es-CO" w:eastAsia="es-CO"/>
              </w:rPr>
              <w:t>Sí / No</w:t>
            </w:r>
          </w:p>
        </w:tc>
      </w:tr>
      <w:tr w:rsidR="00B42A1E" w:rsidRPr="00B42A1E" w14:paraId="090E90C0" w14:textId="77777777" w:rsidTr="00B42A1E">
        <w:trPr>
          <w:trHeight w:val="312"/>
        </w:trPr>
        <w:tc>
          <w:tcPr>
            <w:tcW w:w="4430" w:type="pct"/>
            <w:tcBorders>
              <w:top w:val="nil"/>
              <w:left w:val="single" w:sz="4" w:space="0" w:color="2B353D"/>
              <w:bottom w:val="single" w:sz="4" w:space="0" w:color="2B353D"/>
              <w:right w:val="single" w:sz="4" w:space="0" w:color="2B353D"/>
            </w:tcBorders>
            <w:shd w:val="clear" w:color="auto" w:fill="auto"/>
            <w:vAlign w:val="center"/>
            <w:hideMark/>
          </w:tcPr>
          <w:p w14:paraId="14F874BE" w14:textId="54DDC07A" w:rsidR="00B42A1E" w:rsidRPr="00B42A1E" w:rsidRDefault="00B42A1E" w:rsidP="00B42A1E">
            <w:pPr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¿La organización cuenta con hectáreas de zonas boscosas?</w:t>
            </w:r>
          </w:p>
        </w:tc>
        <w:tc>
          <w:tcPr>
            <w:tcW w:w="570" w:type="pct"/>
            <w:tcBorders>
              <w:top w:val="nil"/>
              <w:left w:val="nil"/>
              <w:bottom w:val="single" w:sz="4" w:space="0" w:color="2B353D"/>
              <w:right w:val="single" w:sz="4" w:space="0" w:color="2B353D"/>
            </w:tcBorders>
            <w:shd w:val="clear" w:color="auto" w:fill="auto"/>
            <w:noWrap/>
            <w:vAlign w:val="bottom"/>
            <w:hideMark/>
          </w:tcPr>
          <w:p w14:paraId="1AA362B6" w14:textId="77777777" w:rsidR="00B42A1E" w:rsidRPr="00B42A1E" w:rsidRDefault="00B42A1E" w:rsidP="00B42A1E">
            <w:pPr>
              <w:ind w:firstLineChars="100" w:firstLine="220"/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</w:pPr>
            <w:r w:rsidRPr="00B42A1E">
              <w:rPr>
                <w:rFonts w:ascii="Arial Narrow" w:eastAsia="Times New Roman" w:hAnsi="Arial Narrow" w:cs="Times New Roman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</w:tbl>
    <w:p w14:paraId="6A52B317" w14:textId="77777777" w:rsidR="00D46C44" w:rsidRPr="00B42A1E" w:rsidRDefault="00D46C44" w:rsidP="00086B8F">
      <w:pPr>
        <w:rPr>
          <w:lang w:val="es-CO"/>
        </w:rPr>
      </w:pPr>
    </w:p>
    <w:sectPr w:rsidR="00D46C44" w:rsidRPr="00B42A1E" w:rsidSect="00BE1BF4">
      <w:headerReference w:type="default" r:id="rId8"/>
      <w:pgSz w:w="12240" w:h="15840"/>
      <w:pgMar w:top="1865" w:right="1701" w:bottom="234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36C45" w14:textId="77777777" w:rsidR="00675DAD" w:rsidRDefault="00675DAD">
      <w:r>
        <w:separator/>
      </w:r>
    </w:p>
  </w:endnote>
  <w:endnote w:type="continuationSeparator" w:id="0">
    <w:p w14:paraId="2818843F" w14:textId="77777777" w:rsidR="00675DAD" w:rsidRDefault="00675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BECAFF" w14:textId="77777777" w:rsidR="00675DAD" w:rsidRDefault="00675DAD">
      <w:r>
        <w:separator/>
      </w:r>
    </w:p>
  </w:footnote>
  <w:footnote w:type="continuationSeparator" w:id="0">
    <w:p w14:paraId="18365ED3" w14:textId="77777777" w:rsidR="00675DAD" w:rsidRDefault="00675D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1E1AB" w14:textId="2DCEA9B3" w:rsidR="0026013B" w:rsidRDefault="00860C8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1" locked="0" layoutInCell="1" allowOverlap="1" wp14:anchorId="6C510533" wp14:editId="334B63DF">
          <wp:simplePos x="0" y="0"/>
          <wp:positionH relativeFrom="column">
            <wp:posOffset>-1060039</wp:posOffset>
          </wp:positionH>
          <wp:positionV relativeFrom="paragraph">
            <wp:posOffset>-439532</wp:posOffset>
          </wp:positionV>
          <wp:extent cx="7764915" cy="10048352"/>
          <wp:effectExtent l="0" t="0" r="0" b="0"/>
          <wp:wrapNone/>
          <wp:docPr id="1" name="Imagen 1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Interfaz de usuario gráfic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7069" cy="100770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84E15"/>
    <w:multiLevelType w:val="hybridMultilevel"/>
    <w:tmpl w:val="901C16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742EE2"/>
    <w:multiLevelType w:val="multilevel"/>
    <w:tmpl w:val="0C2EC50E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2" w15:restartNumberingAfterBreak="0">
    <w:nsid w:val="48896EA1"/>
    <w:multiLevelType w:val="hybridMultilevel"/>
    <w:tmpl w:val="D3E0D80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3481B"/>
    <w:multiLevelType w:val="hybridMultilevel"/>
    <w:tmpl w:val="EB34D846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FBB11AE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31B60DE"/>
    <w:multiLevelType w:val="hybridMultilevel"/>
    <w:tmpl w:val="E16C739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A67234"/>
    <w:multiLevelType w:val="hybridMultilevel"/>
    <w:tmpl w:val="1AC2E0E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3794662">
    <w:abstractNumId w:val="3"/>
  </w:num>
  <w:num w:numId="2" w16cid:durableId="1913350589">
    <w:abstractNumId w:val="1"/>
  </w:num>
  <w:num w:numId="3" w16cid:durableId="892351172">
    <w:abstractNumId w:val="4"/>
  </w:num>
  <w:num w:numId="4" w16cid:durableId="1501575726">
    <w:abstractNumId w:val="2"/>
  </w:num>
  <w:num w:numId="5" w16cid:durableId="1553154989">
    <w:abstractNumId w:val="0"/>
  </w:num>
  <w:num w:numId="6" w16cid:durableId="680083756">
    <w:abstractNumId w:val="6"/>
  </w:num>
  <w:num w:numId="7" w16cid:durableId="3107882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13B"/>
    <w:rsid w:val="00072405"/>
    <w:rsid w:val="00086B8F"/>
    <w:rsid w:val="00105238"/>
    <w:rsid w:val="00176BF3"/>
    <w:rsid w:val="00224E46"/>
    <w:rsid w:val="0026013B"/>
    <w:rsid w:val="00371C27"/>
    <w:rsid w:val="003C3D38"/>
    <w:rsid w:val="003F1BB5"/>
    <w:rsid w:val="003F365A"/>
    <w:rsid w:val="00556F1A"/>
    <w:rsid w:val="006035FC"/>
    <w:rsid w:val="00632EFF"/>
    <w:rsid w:val="00675DAD"/>
    <w:rsid w:val="007C63A8"/>
    <w:rsid w:val="00860C80"/>
    <w:rsid w:val="009000ED"/>
    <w:rsid w:val="00971231"/>
    <w:rsid w:val="00A16E96"/>
    <w:rsid w:val="00AB70CB"/>
    <w:rsid w:val="00B42A1E"/>
    <w:rsid w:val="00BD75A7"/>
    <w:rsid w:val="00BE1BF4"/>
    <w:rsid w:val="00C13DEC"/>
    <w:rsid w:val="00D46C44"/>
    <w:rsid w:val="00DF433F"/>
    <w:rsid w:val="00E0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C95B9E"/>
  <w15:docId w15:val="{7D73A018-0BD3-6A41-B10D-F5ADEAE70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311BC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BCE"/>
    <w:rPr>
      <w:noProof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311BC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BCE"/>
    <w:rPr>
      <w:noProof/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176BF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76BF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6035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54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2inUh2Z1/uRjbJu1b0fGGL5Qt2g==">AMUW2mX74PqaeH9/eiKkwjpPUBucLKX2qUZobEenTJfT3yUT+JZwqMBZOYhAk80+e6P8KfM/CgDrC4ZMoSJYLusZaE1vpVFFK46oAkYjpi1jELiyMQ9xpKg=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414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PATRICIA PEREZ ZABALA</dc:creator>
  <cp:lastModifiedBy>Juan Camilo Ortiz Cuervo</cp:lastModifiedBy>
  <cp:revision>9</cp:revision>
  <dcterms:created xsi:type="dcterms:W3CDTF">2023-01-25T15:24:00Z</dcterms:created>
  <dcterms:modified xsi:type="dcterms:W3CDTF">2023-08-01T19:30:00Z</dcterms:modified>
</cp:coreProperties>
</file>